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A57" w:rsidRDefault="00FA7A57" w:rsidP="00FA7A57">
      <w:pPr>
        <w:pStyle w:val="l7"/>
        <w:numPr>
          <w:ilvl w:val="0"/>
          <w:numId w:val="1"/>
        </w:numPr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Souhrnná technická zpráva</w:t>
      </w:r>
    </w:p>
    <w:p w:rsidR="00FA7A57" w:rsidRDefault="00FA7A57" w:rsidP="00FA7A57">
      <w:pPr>
        <w:pStyle w:val="l7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FA7A57" w:rsidRPr="002922AD" w:rsidRDefault="00FA7A57" w:rsidP="00FA7A57">
      <w:pPr>
        <w:pStyle w:val="l5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22AD">
        <w:rPr>
          <w:rStyle w:val="PromnnHTML"/>
          <w:rFonts w:asciiTheme="minorHAnsi" w:hAnsiTheme="minorHAnsi" w:cstheme="minorHAnsi"/>
          <w:b/>
          <w:bCs/>
          <w:color w:val="000000"/>
          <w:sz w:val="22"/>
          <w:szCs w:val="22"/>
        </w:rPr>
        <w:t>a)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> popis území stavby, ochrana území podle jiných právních předpisů</w:t>
      </w:r>
      <w:hyperlink r:id="rId5" w:anchor="f4394031" w:history="1">
        <w:r w:rsidRPr="002922AD">
          <w:rPr>
            <w:rStyle w:val="Hypertextovodkaz"/>
            <w:rFonts w:asciiTheme="minorHAnsi" w:hAnsiTheme="minorHAnsi" w:cstheme="minorHAnsi"/>
            <w:b/>
            <w:bCs/>
            <w:color w:val="05507A"/>
            <w:sz w:val="22"/>
            <w:szCs w:val="22"/>
            <w:vertAlign w:val="superscript"/>
          </w:rPr>
          <w:t>1</w:t>
        </w:r>
        <w:r w:rsidRPr="002922AD">
          <w:rPr>
            <w:rStyle w:val="Hypertextovodkaz"/>
            <w:rFonts w:asciiTheme="minorHAnsi" w:hAnsiTheme="minorHAnsi" w:cstheme="minorHAnsi"/>
            <w:b/>
            <w:bCs/>
            <w:color w:val="05507A"/>
            <w:sz w:val="22"/>
            <w:szCs w:val="22"/>
          </w:rPr>
          <w:t>)</w:t>
        </w:r>
      </w:hyperlink>
      <w:r w:rsidRPr="002922AD">
        <w:rPr>
          <w:rFonts w:asciiTheme="minorHAnsi" w:hAnsiTheme="minorHAnsi" w:cstheme="minorHAnsi"/>
          <w:color w:val="000000"/>
          <w:sz w:val="22"/>
          <w:szCs w:val="22"/>
        </w:rPr>
        <w:t>, zvláště chráněné území, záplavové území apod.</w:t>
      </w:r>
    </w:p>
    <w:p w:rsidR="00FA7A57" w:rsidRPr="002922AD" w:rsidRDefault="00FA7A57" w:rsidP="00FA7A57">
      <w:pPr>
        <w:pStyle w:val="l5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22AD">
        <w:rPr>
          <w:rStyle w:val="PromnnHTML"/>
          <w:rFonts w:asciiTheme="minorHAnsi" w:hAnsiTheme="minorHAnsi" w:cstheme="minorHAnsi"/>
          <w:b/>
          <w:bCs/>
          <w:color w:val="000000"/>
          <w:sz w:val="22"/>
          <w:szCs w:val="22"/>
        </w:rPr>
        <w:t>b)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> popis stavby</w:t>
      </w:r>
    </w:p>
    <w:p w:rsidR="00FA7A57" w:rsidRPr="002922AD" w:rsidRDefault="00FA7A57" w:rsidP="00FA7A57">
      <w:pPr>
        <w:pStyle w:val="l6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22AD">
        <w:rPr>
          <w:rStyle w:val="PromnnHTML"/>
          <w:rFonts w:asciiTheme="minorHAnsi" w:hAnsiTheme="minorHAnsi" w:cstheme="minorHAnsi"/>
          <w:b/>
          <w:bCs/>
          <w:color w:val="000000"/>
          <w:sz w:val="22"/>
          <w:szCs w:val="22"/>
        </w:rPr>
        <w:t>-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> účel užívání stavby,</w:t>
      </w:r>
    </w:p>
    <w:p w:rsidR="00FA7A57" w:rsidRPr="002922AD" w:rsidRDefault="00FA7A57" w:rsidP="00FA7A57">
      <w:pPr>
        <w:pStyle w:val="l6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22AD">
        <w:rPr>
          <w:rStyle w:val="PromnnHTML"/>
          <w:rFonts w:asciiTheme="minorHAnsi" w:hAnsiTheme="minorHAnsi" w:cstheme="minorHAnsi"/>
          <w:b/>
          <w:bCs/>
          <w:color w:val="000000"/>
          <w:sz w:val="22"/>
          <w:szCs w:val="22"/>
        </w:rPr>
        <w:t>-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> trvalá nebo dočasná stavba,</w:t>
      </w:r>
    </w:p>
    <w:p w:rsidR="00FA7A57" w:rsidRPr="002922AD" w:rsidRDefault="00FA7A57" w:rsidP="00FA7A57">
      <w:pPr>
        <w:pStyle w:val="l6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22AD">
        <w:rPr>
          <w:rStyle w:val="PromnnHTML"/>
          <w:rFonts w:asciiTheme="minorHAnsi" w:hAnsiTheme="minorHAnsi" w:cstheme="minorHAnsi"/>
          <w:b/>
          <w:bCs/>
          <w:color w:val="000000"/>
          <w:sz w:val="22"/>
          <w:szCs w:val="22"/>
        </w:rPr>
        <w:t>-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> ochrana stavby podle jiných právních předpisů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2922AD">
        <w:rPr>
          <w:rFonts w:asciiTheme="minorHAnsi" w:hAnsiTheme="minorHAnsi" w:cstheme="minorHAnsi"/>
          <w:sz w:val="22"/>
          <w:szCs w:val="22"/>
        </w:rPr>
        <w:t>(kulturní památka apod</w:t>
      </w:r>
      <w:r>
        <w:rPr>
          <w:rFonts w:asciiTheme="minorHAnsi" w:hAnsiTheme="minorHAnsi" w:cstheme="minorHAnsi"/>
          <w:sz w:val="22"/>
          <w:szCs w:val="22"/>
        </w:rPr>
        <w:t>.</w:t>
      </w:r>
      <w:hyperlink r:id="rId6" w:anchor="f4394031" w:history="1"/>
      <w:r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:rsidR="00FA7A57" w:rsidRPr="002922AD" w:rsidRDefault="00FA7A57" w:rsidP="00FA7A57">
      <w:pPr>
        <w:pStyle w:val="l6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22AD">
        <w:rPr>
          <w:rStyle w:val="PromnnHTML"/>
          <w:rFonts w:asciiTheme="minorHAnsi" w:hAnsiTheme="minorHAnsi" w:cstheme="minorHAnsi"/>
          <w:b/>
          <w:bCs/>
          <w:color w:val="000000"/>
          <w:sz w:val="22"/>
          <w:szCs w:val="22"/>
        </w:rPr>
        <w:t>-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> parametry stavby - zastavěná plocha, obestavěný prostor, užitná plocha, počet funkčních jednotek a jejich velikosti apod.,</w:t>
      </w:r>
    </w:p>
    <w:p w:rsidR="00FA7A57" w:rsidRPr="002922AD" w:rsidRDefault="00FA7A57" w:rsidP="00FA7A57">
      <w:pPr>
        <w:pStyle w:val="l6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22AD">
        <w:rPr>
          <w:rStyle w:val="PromnnHTML"/>
          <w:rFonts w:asciiTheme="minorHAnsi" w:hAnsiTheme="minorHAnsi" w:cstheme="minorHAnsi"/>
          <w:b/>
          <w:bCs/>
          <w:color w:val="000000"/>
          <w:sz w:val="22"/>
          <w:szCs w:val="22"/>
        </w:rPr>
        <w:t>-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> základní bilance stavby</w:t>
      </w:r>
      <w:r>
        <w:rPr>
          <w:rFonts w:asciiTheme="minorHAnsi" w:hAnsiTheme="minorHAnsi" w:cstheme="minorHAnsi"/>
          <w:color w:val="000000"/>
          <w:sz w:val="22"/>
          <w:szCs w:val="22"/>
        </w:rPr>
        <w:t>,</w:t>
      </w:r>
      <w:bookmarkStart w:id="0" w:name="_GoBack"/>
      <w:bookmarkEnd w:id="0"/>
      <w:r w:rsidRPr="002922AD">
        <w:rPr>
          <w:rFonts w:asciiTheme="minorHAnsi" w:hAnsiTheme="minorHAnsi" w:cstheme="minorHAnsi"/>
          <w:color w:val="000000"/>
          <w:sz w:val="22"/>
          <w:szCs w:val="22"/>
        </w:rPr>
        <w:t xml:space="preserve"> potřeby a spotřeby médií a hmot, hospodaření s dešťovou vodou, </w:t>
      </w:r>
      <w:r>
        <w:rPr>
          <w:rFonts w:asciiTheme="minorHAnsi" w:hAnsiTheme="minorHAnsi" w:cstheme="minorHAnsi"/>
          <w:color w:val="000000"/>
          <w:sz w:val="22"/>
          <w:szCs w:val="22"/>
        </w:rPr>
        <w:t>apod.</w:t>
      </w:r>
    </w:p>
    <w:p w:rsidR="00FA7A57" w:rsidRPr="002922AD" w:rsidRDefault="00FA7A57" w:rsidP="00FA7A57">
      <w:pPr>
        <w:pStyle w:val="l5"/>
        <w:spacing w:before="0" w:beforeAutospacing="0" w:after="0" w:afterAutospacing="0"/>
        <w:ind w:left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22AD">
        <w:rPr>
          <w:rStyle w:val="PromnnHTML"/>
          <w:rFonts w:asciiTheme="minorHAnsi" w:hAnsiTheme="minorHAnsi" w:cstheme="minorHAnsi"/>
          <w:b/>
          <w:bCs/>
          <w:color w:val="000000"/>
          <w:sz w:val="22"/>
          <w:szCs w:val="22"/>
        </w:rPr>
        <w:t>c)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> technický popis stavb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y a jejího technického zařízení, případně 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> technický popis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jednotlivých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 xml:space="preserve"> stav</w:t>
      </w:r>
      <w:r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>b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v areálu a jejich technického zařízení</w:t>
      </w:r>
    </w:p>
    <w:p w:rsidR="00FA7A57" w:rsidRPr="002922AD" w:rsidRDefault="00FA7A57" w:rsidP="00FA7A57">
      <w:pPr>
        <w:pStyle w:val="l5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22AD">
        <w:rPr>
          <w:rStyle w:val="PromnnHTML"/>
          <w:rFonts w:asciiTheme="minorHAnsi" w:hAnsiTheme="minorHAnsi" w:cstheme="minorHAnsi"/>
          <w:b/>
          <w:bCs/>
          <w:color w:val="000000"/>
          <w:sz w:val="22"/>
          <w:szCs w:val="22"/>
        </w:rPr>
        <w:t>d)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> zhodnocení stávajícího stavebně technického stavu,</w:t>
      </w:r>
    </w:p>
    <w:p w:rsidR="00FA7A57" w:rsidRPr="002922AD" w:rsidRDefault="00FA7A57" w:rsidP="00FA7A57">
      <w:pPr>
        <w:pStyle w:val="l5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22AD">
        <w:rPr>
          <w:rStyle w:val="PromnnHTML"/>
          <w:rFonts w:asciiTheme="minorHAnsi" w:hAnsiTheme="minorHAnsi" w:cstheme="minorHAnsi"/>
          <w:b/>
          <w:bCs/>
          <w:color w:val="000000"/>
          <w:sz w:val="22"/>
          <w:szCs w:val="22"/>
        </w:rPr>
        <w:t>e)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> napojení na dopravní a technickou infrastrukturu,</w:t>
      </w:r>
    </w:p>
    <w:p w:rsidR="00FA7A57" w:rsidRDefault="00FA7A57" w:rsidP="00FA7A57">
      <w:pPr>
        <w:pStyle w:val="l5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922AD">
        <w:rPr>
          <w:rStyle w:val="PromnnHTML"/>
          <w:rFonts w:asciiTheme="minorHAnsi" w:hAnsiTheme="minorHAnsi" w:cstheme="minorHAnsi"/>
          <w:b/>
          <w:bCs/>
          <w:color w:val="000000"/>
          <w:sz w:val="22"/>
          <w:szCs w:val="22"/>
        </w:rPr>
        <w:t>f)</w:t>
      </w:r>
      <w:r w:rsidRPr="002922AD">
        <w:rPr>
          <w:rFonts w:asciiTheme="minorHAnsi" w:hAnsiTheme="minorHAnsi" w:cstheme="minorHAnsi"/>
          <w:color w:val="000000"/>
          <w:sz w:val="22"/>
          <w:szCs w:val="22"/>
        </w:rPr>
        <w:t> ochranná a bezpečnostní pásma,</w:t>
      </w:r>
    </w:p>
    <w:p w:rsidR="00FA7A57" w:rsidRPr="002922AD" w:rsidRDefault="00FA7A57" w:rsidP="00FA7A57">
      <w:pPr>
        <w:pStyle w:val="l5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5F7732" w:rsidRDefault="005F7732"/>
    <w:sectPr w:rsidR="005F7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8C3203"/>
    <w:multiLevelType w:val="hybridMultilevel"/>
    <w:tmpl w:val="64466BF6"/>
    <w:lvl w:ilvl="0" w:tplc="040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A57"/>
    <w:rsid w:val="005F7732"/>
    <w:rsid w:val="00FA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F47A"/>
  <w15:chartTrackingRefBased/>
  <w15:docId w15:val="{7629DF03-761E-4553-AE21-A7E18D1B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PromnnHTML">
    <w:name w:val="HTML Variable"/>
    <w:basedOn w:val="Standardnpsmoodstavce"/>
    <w:uiPriority w:val="99"/>
    <w:semiHidden/>
    <w:unhideWhenUsed/>
    <w:rsid w:val="00FA7A57"/>
    <w:rPr>
      <w:i/>
      <w:iCs/>
    </w:rPr>
  </w:style>
  <w:style w:type="paragraph" w:customStyle="1" w:styleId="l5">
    <w:name w:val="l5"/>
    <w:basedOn w:val="Normln"/>
    <w:rsid w:val="00FA7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6">
    <w:name w:val="l6"/>
    <w:basedOn w:val="Normln"/>
    <w:rsid w:val="00FA7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7">
    <w:name w:val="l7"/>
    <w:basedOn w:val="Normln"/>
    <w:rsid w:val="00FA7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FA7A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zakonyprolidi.cz/cs/2006-499" TargetMode="External"/><Relationship Id="rId5" Type="http://schemas.openxmlformats.org/officeDocument/2006/relationships/hyperlink" Target="https://www.zakonyprolidi.cz/cs/2006-49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Wagner</dc:creator>
  <cp:keywords/>
  <dc:description/>
  <cp:lastModifiedBy>Václav Wagner</cp:lastModifiedBy>
  <cp:revision>1</cp:revision>
  <dcterms:created xsi:type="dcterms:W3CDTF">2019-03-26T07:06:00Z</dcterms:created>
  <dcterms:modified xsi:type="dcterms:W3CDTF">2019-03-26T07:08:00Z</dcterms:modified>
</cp:coreProperties>
</file>